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D05" w:rsidRPr="00DD2DF8" w:rsidRDefault="008F0D05" w:rsidP="008F0D05">
      <w:pPr>
        <w:spacing w:before="60"/>
        <w:jc w:val="center"/>
        <w:rPr>
          <w:szCs w:val="28"/>
        </w:rPr>
      </w:pPr>
      <w:r>
        <w:rPr>
          <w:noProof/>
          <w:lang w:val="ru-RU" w:eastAsia="ru-RU"/>
        </w:rPr>
        <w:drawing>
          <wp:inline distT="0" distB="0" distL="0" distR="0">
            <wp:extent cx="457200" cy="571500"/>
            <wp:effectExtent l="19050" t="0" r="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8F0D05" w:rsidRPr="001A52A4" w:rsidRDefault="008F0D05" w:rsidP="008F0D05">
      <w:pPr>
        <w:pStyle w:val="a4"/>
        <w:spacing w:line="240" w:lineRule="auto"/>
        <w:rPr>
          <w:rFonts w:cs="Arial"/>
          <w:bCs w:val="0"/>
          <w:color w:val="000000" w:themeColor="text1"/>
          <w:sz w:val="24"/>
        </w:rPr>
      </w:pPr>
      <w:r w:rsidRPr="001A52A4">
        <w:rPr>
          <w:rFonts w:cs="Arial"/>
          <w:bCs w:val="0"/>
          <w:color w:val="000000" w:themeColor="text1"/>
          <w:sz w:val="24"/>
        </w:rPr>
        <w:t>УКРАЇНА</w:t>
      </w:r>
    </w:p>
    <w:p w:rsidR="008F0D05" w:rsidRPr="001A52A4" w:rsidRDefault="008F0D05" w:rsidP="008F0D05">
      <w:pPr>
        <w:pStyle w:val="1"/>
        <w:spacing w:before="0" w:line="240" w:lineRule="auto"/>
        <w:jc w:val="center"/>
        <w:rPr>
          <w:rFonts w:cs="Arial"/>
          <w:bCs w:val="0"/>
          <w:color w:val="000000" w:themeColor="text1"/>
          <w:spacing w:val="98"/>
          <w:sz w:val="32"/>
        </w:rPr>
      </w:pPr>
      <w:r w:rsidRPr="001A52A4">
        <w:rPr>
          <w:color w:val="000000" w:themeColor="text1"/>
          <w:spacing w:val="98"/>
          <w:lang w:eastAsia="uk-UA"/>
        </w:rPr>
        <w:t>ЖМЕРИНСЬКА</w:t>
      </w:r>
      <w:r w:rsidRPr="001A52A4">
        <w:rPr>
          <w:color w:val="000000" w:themeColor="text1"/>
          <w:spacing w:val="98"/>
        </w:rPr>
        <w:t xml:space="preserve"> </w:t>
      </w:r>
      <w:r w:rsidRPr="001A52A4">
        <w:rPr>
          <w:color w:val="000000" w:themeColor="text1"/>
          <w:spacing w:val="98"/>
          <w:lang w:eastAsia="uk-UA"/>
        </w:rPr>
        <w:t>РАЙОННА РАДА</w:t>
      </w:r>
    </w:p>
    <w:p w:rsidR="008F0D05" w:rsidRPr="001A52A4" w:rsidRDefault="008F0D05" w:rsidP="008F0D05">
      <w:pPr>
        <w:pStyle w:val="a4"/>
        <w:spacing w:line="240" w:lineRule="auto"/>
        <w:rPr>
          <w:rFonts w:cs="Arial"/>
          <w:bCs w:val="0"/>
          <w:color w:val="000000" w:themeColor="text1"/>
          <w:sz w:val="24"/>
        </w:rPr>
      </w:pPr>
      <w:r w:rsidRPr="001A52A4">
        <w:rPr>
          <w:rFonts w:cs="Arial"/>
          <w:bCs w:val="0"/>
          <w:color w:val="000000" w:themeColor="text1"/>
          <w:sz w:val="24"/>
        </w:rPr>
        <w:t>ВІННИЦЬКОЇ ОБЛАСТІ</w:t>
      </w:r>
    </w:p>
    <w:p w:rsidR="008F0D05" w:rsidRPr="001A52A4" w:rsidRDefault="006055D6" w:rsidP="008F0D05">
      <w:pPr>
        <w:spacing w:after="0" w:line="240" w:lineRule="auto"/>
        <w:jc w:val="center"/>
        <w:rPr>
          <w:rFonts w:ascii="Bookman Old Style" w:hAnsi="Bookman Old Style" w:cs="Arial"/>
          <w:b/>
          <w:color w:val="000000" w:themeColor="text1"/>
          <w:sz w:val="27"/>
        </w:rPr>
      </w:pPr>
      <w:r w:rsidRPr="006055D6">
        <w:rPr>
          <w:color w:val="000000" w:themeColor="text1"/>
          <w:lang w:eastAsia="en-US"/>
        </w:rPr>
        <w:pict>
          <v:line id="_x0000_s1026" style="position:absolute;left:0;text-align:left;z-index:251658240" from="-18pt,4.95pt" to="477pt,4.95pt" strokeweight="4.5pt">
            <v:stroke linestyle="thickThin"/>
          </v:line>
        </w:pict>
      </w:r>
    </w:p>
    <w:p w:rsidR="008F0D05" w:rsidRPr="001A52A4" w:rsidRDefault="008F0D05" w:rsidP="008F0D05">
      <w:pPr>
        <w:pStyle w:val="2"/>
        <w:spacing w:before="0" w:line="240" w:lineRule="auto"/>
        <w:jc w:val="center"/>
        <w:rPr>
          <w:rFonts w:ascii="Bookman Old Style" w:hAnsi="Bookman Old Style" w:cs="Arial"/>
          <w:color w:val="000000" w:themeColor="text1"/>
          <w:spacing w:val="244"/>
          <w:sz w:val="40"/>
          <w:lang w:eastAsia="uk-UA"/>
        </w:rPr>
      </w:pPr>
      <w:r w:rsidRPr="001A52A4">
        <w:rPr>
          <w:rFonts w:ascii="Bookman Old Style" w:hAnsi="Bookman Old Style"/>
          <w:bCs w:val="0"/>
          <w:iCs/>
          <w:color w:val="000000" w:themeColor="text1"/>
          <w:spacing w:val="244"/>
          <w:sz w:val="40"/>
          <w:lang w:eastAsia="uk-UA"/>
        </w:rPr>
        <w:t>РІШЕННЯ</w:t>
      </w:r>
    </w:p>
    <w:p w:rsidR="008F0D05" w:rsidRDefault="008F0D05" w:rsidP="008F0D05">
      <w:pPr>
        <w:jc w:val="center"/>
        <w:rPr>
          <w:rFonts w:ascii="Arial" w:hAnsi="Arial" w:cs="Arial"/>
        </w:rPr>
      </w:pPr>
    </w:p>
    <w:p w:rsidR="008F0D05" w:rsidRPr="008F0D05" w:rsidRDefault="008F0D05" w:rsidP="008F0D05">
      <w:pPr>
        <w:jc w:val="center"/>
        <w:rPr>
          <w:rFonts w:ascii="Arial" w:hAnsi="Arial" w:cs="Arial"/>
        </w:rPr>
      </w:pPr>
      <w:r>
        <w:rPr>
          <w:rFonts w:ascii="Arial" w:hAnsi="Arial" w:cs="Arial"/>
        </w:rPr>
        <w:t xml:space="preserve">від  03 березня 2017 </w:t>
      </w:r>
      <w:r w:rsidRPr="00DD2DF8">
        <w:rPr>
          <w:rFonts w:ascii="Arial" w:hAnsi="Arial" w:cs="Arial"/>
        </w:rPr>
        <w:t>року</w:t>
      </w:r>
      <w:r w:rsidRPr="00DD2DF8">
        <w:rPr>
          <w:rFonts w:ascii="Arial" w:hAnsi="Arial" w:cs="Arial"/>
        </w:rPr>
        <w:tab/>
      </w:r>
      <w:r w:rsidRPr="00DD2DF8">
        <w:rPr>
          <w:rFonts w:ascii="Arial" w:hAnsi="Arial" w:cs="Arial"/>
        </w:rPr>
        <w:tab/>
      </w:r>
      <w:r w:rsidRPr="00DD2DF8">
        <w:rPr>
          <w:rFonts w:ascii="Arial" w:hAnsi="Arial" w:cs="Arial"/>
        </w:rPr>
        <w:tab/>
      </w:r>
      <w:r w:rsidRPr="00DD2DF8">
        <w:rPr>
          <w:rFonts w:ascii="Arial" w:hAnsi="Arial" w:cs="Arial"/>
        </w:rPr>
        <w:tab/>
        <w:t xml:space="preserve">    </w:t>
      </w:r>
      <w:r w:rsidRPr="00DD2DF8">
        <w:rPr>
          <w:rFonts w:ascii="Arial" w:hAnsi="Arial" w:cs="Arial"/>
        </w:rPr>
        <w:tab/>
      </w:r>
      <w:r>
        <w:rPr>
          <w:rFonts w:ascii="Arial" w:hAnsi="Arial" w:cs="Arial"/>
        </w:rPr>
        <w:t>12</w:t>
      </w:r>
      <w:r w:rsidRPr="00DD2DF8">
        <w:rPr>
          <w:rFonts w:ascii="Arial" w:hAnsi="Arial" w:cs="Arial"/>
        </w:rPr>
        <w:t xml:space="preserve"> сесія 7 скликання</w:t>
      </w:r>
    </w:p>
    <w:p w:rsidR="008F0D05" w:rsidRDefault="008F0D05" w:rsidP="008F0D05">
      <w:pPr>
        <w:pStyle w:val="a3"/>
        <w:spacing w:before="120" w:beforeAutospacing="0" w:after="0" w:afterAutospacing="0"/>
        <w:jc w:val="center"/>
        <w:rPr>
          <w:b/>
          <w:sz w:val="28"/>
          <w:szCs w:val="28"/>
          <w:lang w:val="uk-UA"/>
        </w:rPr>
      </w:pPr>
    </w:p>
    <w:p w:rsidR="008F0D05" w:rsidRDefault="008F0D05" w:rsidP="008F0D05">
      <w:pPr>
        <w:pStyle w:val="a3"/>
        <w:spacing w:before="120" w:beforeAutospacing="0" w:after="0" w:afterAutospacing="0"/>
        <w:jc w:val="center"/>
        <w:rPr>
          <w:b/>
          <w:sz w:val="28"/>
          <w:szCs w:val="28"/>
          <w:lang w:val="uk-UA"/>
        </w:rPr>
      </w:pPr>
      <w:r w:rsidRPr="007B727A">
        <w:rPr>
          <w:b/>
          <w:sz w:val="28"/>
          <w:szCs w:val="28"/>
          <w:lang w:val="uk-UA"/>
        </w:rPr>
        <w:t>Про затвердження висновку про вартість об’єкта оцінки</w:t>
      </w:r>
    </w:p>
    <w:p w:rsidR="008F0D05" w:rsidRPr="007B727A" w:rsidRDefault="008F0D05" w:rsidP="008F0D05">
      <w:pPr>
        <w:pStyle w:val="a3"/>
        <w:spacing w:before="120" w:beforeAutospacing="0" w:after="0" w:afterAutospacing="0"/>
        <w:jc w:val="center"/>
        <w:rPr>
          <w:b/>
          <w:sz w:val="28"/>
          <w:szCs w:val="28"/>
          <w:lang w:val="uk-UA"/>
        </w:rPr>
      </w:pPr>
    </w:p>
    <w:p w:rsidR="008F0D05" w:rsidRPr="008F0D05" w:rsidRDefault="008F0D05" w:rsidP="008F0D05">
      <w:pPr>
        <w:pStyle w:val="a3"/>
        <w:keepLines/>
        <w:spacing w:before="120" w:beforeAutospacing="0" w:after="0" w:afterAutospacing="0"/>
        <w:ind w:firstLine="851"/>
        <w:jc w:val="both"/>
        <w:rPr>
          <w:b/>
          <w:sz w:val="28"/>
          <w:szCs w:val="28"/>
          <w:lang w:val="uk-UA"/>
        </w:rPr>
      </w:pPr>
      <w:r w:rsidRPr="008F0D05">
        <w:rPr>
          <w:sz w:val="28"/>
          <w:szCs w:val="28"/>
          <w:lang w:val="uk-UA"/>
        </w:rPr>
        <w:t xml:space="preserve">Відповідно до статті 43 Закону України “Про місцеве самоврядування в Україні”, Закону України «Про приватизацію невеликих державних підприємств (малу приватизацію)» та розглянувши звіт суб’єкта оціночної діяльності  Остренюк Людмили Василівни про незалежну оцінку об’єкта спільної власності територіальних громад  селища, сіл Жмеринського району, що перебуває на балансі </w:t>
      </w:r>
      <w:r w:rsidR="005B0BD2" w:rsidRPr="005B0BD2">
        <w:rPr>
          <w:sz w:val="28"/>
          <w:szCs w:val="28"/>
          <w:lang w:val="uk-UA"/>
        </w:rPr>
        <w:t>КУ «Жмеринський районний медичний центр первинної медико-санітарної допомоги»</w:t>
      </w:r>
      <w:r w:rsidRPr="008F0D05">
        <w:rPr>
          <w:sz w:val="28"/>
          <w:szCs w:val="28"/>
          <w:lang w:val="uk-UA"/>
        </w:rPr>
        <w:t xml:space="preserve">, враховуючи висновки постійної комісії районної ради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 районна рада </w:t>
      </w:r>
      <w:r w:rsidRPr="008F0D05">
        <w:rPr>
          <w:b/>
          <w:sz w:val="28"/>
          <w:szCs w:val="28"/>
          <w:lang w:val="uk-UA"/>
        </w:rPr>
        <w:t>ВИРІШИЛА:</w:t>
      </w:r>
    </w:p>
    <w:p w:rsidR="008F0D05" w:rsidRPr="008F0D05" w:rsidRDefault="008F0D05" w:rsidP="008F0D05">
      <w:pPr>
        <w:pStyle w:val="a3"/>
        <w:keepLines/>
        <w:numPr>
          <w:ilvl w:val="0"/>
          <w:numId w:val="1"/>
        </w:numPr>
        <w:spacing w:before="120" w:beforeAutospacing="0" w:after="0" w:afterAutospacing="0"/>
        <w:jc w:val="both"/>
        <w:rPr>
          <w:sz w:val="28"/>
          <w:szCs w:val="28"/>
          <w:lang w:val="uk-UA"/>
        </w:rPr>
      </w:pPr>
      <w:r w:rsidRPr="008F0D05">
        <w:rPr>
          <w:sz w:val="28"/>
          <w:szCs w:val="28"/>
          <w:lang w:val="uk-UA"/>
        </w:rPr>
        <w:t>Затвердити висновок про вартість нерухомого майна, а саме  нежитлової будівлі (адмінбудівля), що знаходиться за адресою: Вінницька обл., м.Жмеринка,</w:t>
      </w:r>
      <w:r w:rsidRPr="008F0D05">
        <w:rPr>
          <w:b/>
          <w:sz w:val="28"/>
          <w:szCs w:val="28"/>
        </w:rPr>
        <w:t xml:space="preserve"> </w:t>
      </w:r>
      <w:r w:rsidRPr="008F0D05">
        <w:rPr>
          <w:sz w:val="28"/>
          <w:szCs w:val="28"/>
        </w:rPr>
        <w:t>вул. Центральна,20</w:t>
      </w:r>
      <w:r w:rsidRPr="008F0D05">
        <w:rPr>
          <w:sz w:val="28"/>
          <w:szCs w:val="28"/>
          <w:lang w:val="uk-UA"/>
        </w:rPr>
        <w:t>:</w:t>
      </w:r>
    </w:p>
    <w:p w:rsidR="008F0D05" w:rsidRPr="008F0D05" w:rsidRDefault="008F0D05" w:rsidP="008F0D05">
      <w:pPr>
        <w:pStyle w:val="a3"/>
        <w:keepLines/>
        <w:spacing w:before="120" w:beforeAutospacing="0" w:after="0" w:afterAutospacing="0"/>
        <w:jc w:val="both"/>
        <w:rPr>
          <w:sz w:val="28"/>
          <w:szCs w:val="28"/>
          <w:lang w:val="uk-UA"/>
        </w:rPr>
      </w:pPr>
      <w:r w:rsidRPr="008F0D05">
        <w:rPr>
          <w:sz w:val="28"/>
          <w:szCs w:val="28"/>
          <w:lang w:val="uk-UA"/>
        </w:rPr>
        <w:t xml:space="preserve">Загальна площа будівлі </w:t>
      </w:r>
      <w:r w:rsidRPr="008F0D05">
        <w:rPr>
          <w:sz w:val="28"/>
          <w:szCs w:val="28"/>
        </w:rPr>
        <w:t xml:space="preserve">239,6 </w:t>
      </w:r>
      <w:r w:rsidRPr="008F0D05">
        <w:rPr>
          <w:sz w:val="28"/>
          <w:szCs w:val="28"/>
          <w:lang w:val="uk-UA"/>
        </w:rPr>
        <w:t>м².</w:t>
      </w:r>
    </w:p>
    <w:p w:rsidR="008F0D05" w:rsidRPr="008F0D05" w:rsidRDefault="008F0D05" w:rsidP="008F0D05">
      <w:pPr>
        <w:keepLines/>
        <w:tabs>
          <w:tab w:val="left" w:pos="5580"/>
        </w:tabs>
        <w:spacing w:before="120" w:after="0" w:line="240" w:lineRule="auto"/>
        <w:jc w:val="both"/>
        <w:rPr>
          <w:rFonts w:ascii="Times New Roman" w:hAnsi="Times New Roman" w:cs="Times New Roman"/>
          <w:sz w:val="28"/>
          <w:szCs w:val="28"/>
        </w:rPr>
      </w:pPr>
      <w:r w:rsidRPr="008F0D05">
        <w:rPr>
          <w:rFonts w:ascii="Times New Roman" w:hAnsi="Times New Roman" w:cs="Times New Roman"/>
          <w:sz w:val="28"/>
          <w:szCs w:val="28"/>
        </w:rPr>
        <w:t xml:space="preserve">Вартість об’єкту оцінки : </w:t>
      </w:r>
    </w:p>
    <w:p w:rsidR="008F0D05" w:rsidRPr="008F0D05" w:rsidRDefault="008F0D05" w:rsidP="008F0D05">
      <w:pPr>
        <w:pStyle w:val="a5"/>
        <w:keepLines/>
        <w:numPr>
          <w:ilvl w:val="0"/>
          <w:numId w:val="2"/>
        </w:numPr>
        <w:tabs>
          <w:tab w:val="left" w:pos="5580"/>
        </w:tabs>
        <w:spacing w:before="120" w:after="0" w:line="240" w:lineRule="auto"/>
        <w:contextualSpacing w:val="0"/>
        <w:jc w:val="both"/>
        <w:rPr>
          <w:rFonts w:ascii="Times New Roman" w:hAnsi="Times New Roman" w:cs="Times New Roman"/>
          <w:sz w:val="28"/>
          <w:szCs w:val="28"/>
          <w:lang w:val="uk-UA"/>
        </w:rPr>
      </w:pPr>
      <w:r w:rsidRPr="008F0D05">
        <w:rPr>
          <w:rFonts w:ascii="Times New Roman" w:hAnsi="Times New Roman" w:cs="Times New Roman"/>
          <w:sz w:val="28"/>
          <w:szCs w:val="28"/>
          <w:lang w:val="uk-UA"/>
        </w:rPr>
        <w:t>без урахування  ПДВ:  881 835 грн.</w:t>
      </w:r>
      <w:r w:rsidRPr="008F0D05">
        <w:rPr>
          <w:rFonts w:ascii="Times New Roman" w:hAnsi="Times New Roman" w:cs="Times New Roman"/>
          <w:b/>
          <w:sz w:val="28"/>
          <w:szCs w:val="28"/>
          <w:lang w:val="uk-UA"/>
        </w:rPr>
        <w:t xml:space="preserve">  (</w:t>
      </w:r>
      <w:r w:rsidRPr="008F0D05">
        <w:rPr>
          <w:rFonts w:ascii="Times New Roman" w:hAnsi="Times New Roman" w:cs="Times New Roman"/>
          <w:sz w:val="28"/>
          <w:szCs w:val="28"/>
          <w:lang w:val="uk-UA"/>
        </w:rPr>
        <w:t>вісімсот вісімдесят одна тисяча вісімсот тридцять п’ять  гривень</w:t>
      </w:r>
      <w:r w:rsidRPr="008F0D05">
        <w:rPr>
          <w:rFonts w:ascii="Times New Roman" w:hAnsi="Times New Roman" w:cs="Times New Roman"/>
          <w:b/>
          <w:sz w:val="28"/>
          <w:szCs w:val="28"/>
          <w:lang w:val="uk-UA"/>
        </w:rPr>
        <w:t>)</w:t>
      </w:r>
      <w:r w:rsidRPr="008F0D05">
        <w:rPr>
          <w:rFonts w:ascii="Times New Roman" w:hAnsi="Times New Roman" w:cs="Times New Roman"/>
          <w:sz w:val="28"/>
          <w:szCs w:val="28"/>
          <w:lang w:val="uk-UA"/>
        </w:rPr>
        <w:t>;</w:t>
      </w:r>
    </w:p>
    <w:p w:rsidR="008F0D05" w:rsidRPr="008F0D05" w:rsidRDefault="008F0D05" w:rsidP="008F0D05">
      <w:pPr>
        <w:pStyle w:val="a5"/>
        <w:keepLines/>
        <w:numPr>
          <w:ilvl w:val="0"/>
          <w:numId w:val="2"/>
        </w:numPr>
        <w:tabs>
          <w:tab w:val="left" w:pos="5580"/>
        </w:tabs>
        <w:spacing w:before="120" w:after="0" w:line="240" w:lineRule="auto"/>
        <w:contextualSpacing w:val="0"/>
        <w:jc w:val="both"/>
        <w:rPr>
          <w:rFonts w:ascii="Times New Roman" w:hAnsi="Times New Roman" w:cs="Times New Roman"/>
          <w:b/>
          <w:sz w:val="28"/>
          <w:szCs w:val="28"/>
          <w:lang w:val="uk-UA"/>
        </w:rPr>
      </w:pPr>
      <w:r w:rsidRPr="008F0D05">
        <w:rPr>
          <w:rFonts w:ascii="Times New Roman" w:hAnsi="Times New Roman" w:cs="Times New Roman"/>
          <w:sz w:val="28"/>
          <w:szCs w:val="28"/>
          <w:lang w:val="uk-UA"/>
        </w:rPr>
        <w:t xml:space="preserve">з урахуванням  ПДВ: </w:t>
      </w:r>
      <w:r w:rsidRPr="005B0BD2">
        <w:rPr>
          <w:rFonts w:ascii="Times New Roman" w:hAnsi="Times New Roman" w:cs="Times New Roman"/>
          <w:sz w:val="28"/>
          <w:szCs w:val="28"/>
          <w:lang w:val="uk-UA"/>
        </w:rPr>
        <w:t>1</w:t>
      </w:r>
      <w:r w:rsidRPr="008F0D05">
        <w:rPr>
          <w:rFonts w:ascii="Times New Roman" w:hAnsi="Times New Roman" w:cs="Times New Roman"/>
          <w:sz w:val="28"/>
          <w:szCs w:val="28"/>
        </w:rPr>
        <w:t> </w:t>
      </w:r>
      <w:r w:rsidRPr="005B0BD2">
        <w:rPr>
          <w:rFonts w:ascii="Times New Roman" w:hAnsi="Times New Roman" w:cs="Times New Roman"/>
          <w:sz w:val="28"/>
          <w:szCs w:val="28"/>
          <w:lang w:val="uk-UA"/>
        </w:rPr>
        <w:t>058 202 грн.</w:t>
      </w:r>
      <w:r w:rsidRPr="005B0BD2">
        <w:rPr>
          <w:rFonts w:ascii="Times New Roman" w:hAnsi="Times New Roman" w:cs="Times New Roman"/>
          <w:b/>
          <w:sz w:val="28"/>
          <w:szCs w:val="28"/>
          <w:lang w:val="uk-UA"/>
        </w:rPr>
        <w:t xml:space="preserve">  </w:t>
      </w:r>
      <w:r w:rsidRPr="008F0D05">
        <w:rPr>
          <w:rFonts w:ascii="Times New Roman" w:hAnsi="Times New Roman" w:cs="Times New Roman"/>
          <w:b/>
          <w:sz w:val="28"/>
          <w:szCs w:val="28"/>
          <w:lang w:val="uk-UA"/>
        </w:rPr>
        <w:t>(</w:t>
      </w:r>
      <w:r w:rsidRPr="008F0D05">
        <w:rPr>
          <w:rFonts w:ascii="Times New Roman" w:hAnsi="Times New Roman" w:cs="Times New Roman"/>
          <w:sz w:val="28"/>
          <w:szCs w:val="28"/>
          <w:lang w:val="uk-UA"/>
        </w:rPr>
        <w:t>один мільйон п’ятдесят вісім тисяч двісті дві гривні)</w:t>
      </w:r>
      <w:r w:rsidRPr="008F0D05">
        <w:rPr>
          <w:rFonts w:ascii="Times New Roman" w:hAnsi="Times New Roman" w:cs="Times New Roman"/>
          <w:b/>
          <w:sz w:val="28"/>
          <w:szCs w:val="28"/>
          <w:lang w:val="uk-UA"/>
        </w:rPr>
        <w:t xml:space="preserve"> </w:t>
      </w:r>
      <w:r w:rsidRPr="008F0D05">
        <w:rPr>
          <w:rFonts w:ascii="Times New Roman" w:hAnsi="Times New Roman" w:cs="Times New Roman"/>
          <w:sz w:val="28"/>
          <w:szCs w:val="28"/>
          <w:lang w:val="uk-UA"/>
        </w:rPr>
        <w:t xml:space="preserve"> ;  </w:t>
      </w:r>
    </w:p>
    <w:p w:rsidR="008F0D05" w:rsidRPr="008F0D05" w:rsidRDefault="008F0D05" w:rsidP="008F0D05">
      <w:pPr>
        <w:pStyle w:val="a5"/>
        <w:keepLines/>
        <w:numPr>
          <w:ilvl w:val="0"/>
          <w:numId w:val="2"/>
        </w:numPr>
        <w:tabs>
          <w:tab w:val="left" w:pos="5580"/>
        </w:tabs>
        <w:spacing w:before="120" w:after="0" w:line="240" w:lineRule="auto"/>
        <w:contextualSpacing w:val="0"/>
        <w:jc w:val="both"/>
        <w:rPr>
          <w:rFonts w:ascii="Times New Roman" w:hAnsi="Times New Roman" w:cs="Times New Roman"/>
          <w:b/>
          <w:sz w:val="28"/>
          <w:szCs w:val="28"/>
          <w:lang w:val="uk-UA"/>
        </w:rPr>
      </w:pPr>
      <w:r w:rsidRPr="008F0D05">
        <w:rPr>
          <w:rFonts w:ascii="Times New Roman" w:hAnsi="Times New Roman" w:cs="Times New Roman"/>
          <w:sz w:val="28"/>
          <w:szCs w:val="28"/>
          <w:lang w:val="uk-UA"/>
        </w:rPr>
        <w:t>в тому числі ПДВ</w:t>
      </w:r>
      <w:r>
        <w:rPr>
          <w:rFonts w:ascii="Times New Roman" w:hAnsi="Times New Roman" w:cs="Times New Roman"/>
          <w:sz w:val="28"/>
          <w:szCs w:val="28"/>
          <w:lang w:val="uk-UA"/>
        </w:rPr>
        <w:t xml:space="preserve">: </w:t>
      </w:r>
      <w:r w:rsidRPr="008F0D05">
        <w:rPr>
          <w:rFonts w:ascii="Times New Roman" w:hAnsi="Times New Roman" w:cs="Times New Roman"/>
          <w:sz w:val="28"/>
          <w:szCs w:val="28"/>
          <w:lang w:val="uk-UA"/>
        </w:rPr>
        <w:t xml:space="preserve">176 367 грн. </w:t>
      </w:r>
      <w:r w:rsidRPr="008F0D05">
        <w:rPr>
          <w:rFonts w:ascii="Times New Roman" w:hAnsi="Times New Roman" w:cs="Times New Roman"/>
          <w:b/>
          <w:sz w:val="28"/>
          <w:szCs w:val="28"/>
        </w:rPr>
        <w:t xml:space="preserve"> (</w:t>
      </w:r>
      <w:r w:rsidRPr="008F0D05">
        <w:rPr>
          <w:rFonts w:ascii="Times New Roman" w:hAnsi="Times New Roman" w:cs="Times New Roman"/>
          <w:sz w:val="28"/>
          <w:szCs w:val="28"/>
        </w:rPr>
        <w:t>сто сімдесят шість тисяч триста шістдесят сім  гривень</w:t>
      </w:r>
      <w:r w:rsidRPr="008F0D05">
        <w:rPr>
          <w:rFonts w:ascii="Times New Roman" w:hAnsi="Times New Roman" w:cs="Times New Roman"/>
          <w:b/>
          <w:sz w:val="28"/>
          <w:szCs w:val="28"/>
        </w:rPr>
        <w:t>)</w:t>
      </w:r>
      <w:r w:rsidRPr="008F0D05">
        <w:rPr>
          <w:rFonts w:ascii="Times New Roman" w:hAnsi="Times New Roman" w:cs="Times New Roman"/>
          <w:sz w:val="28"/>
          <w:szCs w:val="28"/>
          <w:lang w:val="uk-UA"/>
        </w:rPr>
        <w:t xml:space="preserve">:. </w:t>
      </w:r>
    </w:p>
    <w:p w:rsidR="008F0D05" w:rsidRPr="008F0D05" w:rsidRDefault="008F0D05" w:rsidP="008F0D05">
      <w:pPr>
        <w:pStyle w:val="a3"/>
        <w:keepLines/>
        <w:spacing w:before="120" w:beforeAutospacing="0" w:after="0" w:afterAutospacing="0"/>
        <w:jc w:val="both"/>
        <w:rPr>
          <w:sz w:val="28"/>
          <w:szCs w:val="28"/>
          <w:lang w:val="uk-UA"/>
        </w:rPr>
      </w:pPr>
      <w:r w:rsidRPr="008F0D05">
        <w:rPr>
          <w:sz w:val="28"/>
          <w:szCs w:val="28"/>
          <w:lang w:val="uk-UA"/>
        </w:rPr>
        <w:t>Мета оцінки: визначення ринкової вартості для приватизації шляхом продажу на аукціоні.</w:t>
      </w:r>
    </w:p>
    <w:p w:rsidR="008F0D05" w:rsidRPr="008F0D05" w:rsidRDefault="008F0D05" w:rsidP="008F0D05">
      <w:pPr>
        <w:pStyle w:val="a3"/>
        <w:keepLines/>
        <w:numPr>
          <w:ilvl w:val="0"/>
          <w:numId w:val="1"/>
        </w:numPr>
        <w:spacing w:before="120" w:beforeAutospacing="0" w:after="0" w:afterAutospacing="0"/>
        <w:jc w:val="both"/>
        <w:rPr>
          <w:sz w:val="28"/>
          <w:szCs w:val="28"/>
          <w:lang w:val="uk-UA"/>
        </w:rPr>
      </w:pPr>
      <w:r w:rsidRPr="008F0D05">
        <w:rPr>
          <w:sz w:val="28"/>
          <w:szCs w:val="28"/>
          <w:lang w:val="uk-UA"/>
        </w:rPr>
        <w:t>Оригінали звітів про експертну оцінку майна передати у загальний відділ районної ради (Байда О.М.).</w:t>
      </w:r>
    </w:p>
    <w:p w:rsidR="008F0D05" w:rsidRPr="008F0D05" w:rsidRDefault="008F0D05" w:rsidP="008F0D05">
      <w:pPr>
        <w:pStyle w:val="a3"/>
        <w:keepLines/>
        <w:numPr>
          <w:ilvl w:val="0"/>
          <w:numId w:val="1"/>
        </w:numPr>
        <w:spacing w:before="120" w:beforeAutospacing="0" w:after="0" w:afterAutospacing="0"/>
        <w:jc w:val="both"/>
        <w:rPr>
          <w:sz w:val="28"/>
          <w:szCs w:val="28"/>
          <w:lang w:val="uk-UA"/>
        </w:rPr>
      </w:pPr>
      <w:r w:rsidRPr="008F0D05">
        <w:rPr>
          <w:sz w:val="28"/>
          <w:szCs w:val="28"/>
          <w:lang w:val="uk-UA"/>
        </w:rPr>
        <w:lastRenderedPageBreak/>
        <w:t>Доручити голові районної ради Малярчуку В.Г. укласти договір з ліцензованою організацією про організацію та проведення аукціону з продажу майна, що є спільною власністю територіальних громад селища, сіл Жмеринського району.</w:t>
      </w:r>
    </w:p>
    <w:p w:rsidR="008F0D05" w:rsidRPr="008F0D05" w:rsidRDefault="008F0D05" w:rsidP="008F0D05">
      <w:pPr>
        <w:pStyle w:val="a3"/>
        <w:keepLines/>
        <w:numPr>
          <w:ilvl w:val="0"/>
          <w:numId w:val="1"/>
        </w:numPr>
        <w:spacing w:before="120" w:beforeAutospacing="0" w:after="0" w:afterAutospacing="0"/>
        <w:jc w:val="both"/>
        <w:rPr>
          <w:sz w:val="28"/>
          <w:szCs w:val="28"/>
          <w:lang w:val="uk-UA"/>
        </w:rPr>
      </w:pPr>
      <w:r w:rsidRPr="008F0D05">
        <w:rPr>
          <w:sz w:val="28"/>
          <w:szCs w:val="28"/>
          <w:lang w:val="uk-UA"/>
        </w:rPr>
        <w:t>Оплата вартості послуг з організації та проведення аукціону з продажу майна, зазначеного в пункті 1 рішення, здійснюється за рахунок покупця.</w:t>
      </w:r>
    </w:p>
    <w:p w:rsidR="008F0D05" w:rsidRPr="008F0D05" w:rsidRDefault="008F0D05" w:rsidP="008F0D05">
      <w:pPr>
        <w:pStyle w:val="a3"/>
        <w:keepLines/>
        <w:numPr>
          <w:ilvl w:val="0"/>
          <w:numId w:val="1"/>
        </w:numPr>
        <w:spacing w:before="120" w:beforeAutospacing="0" w:after="0" w:afterAutospacing="0"/>
        <w:jc w:val="both"/>
        <w:rPr>
          <w:sz w:val="28"/>
          <w:szCs w:val="28"/>
          <w:lang w:val="uk-UA"/>
        </w:rPr>
      </w:pPr>
      <w:r w:rsidRPr="008F0D05">
        <w:rPr>
          <w:sz w:val="28"/>
          <w:szCs w:val="28"/>
          <w:lang w:val="uk-UA"/>
        </w:rPr>
        <w:t>Контроль за виконанням цього рішення покласти на постійну комісію районної ради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 (Стемповський А.М.)</w:t>
      </w:r>
    </w:p>
    <w:p w:rsidR="008F0D05" w:rsidRPr="007B727A" w:rsidRDefault="008F0D05" w:rsidP="008F0D05">
      <w:pPr>
        <w:rPr>
          <w:rFonts w:ascii="Times New Roman" w:hAnsi="Times New Roman" w:cs="Times New Roman"/>
          <w:b/>
          <w:sz w:val="28"/>
          <w:szCs w:val="28"/>
        </w:rPr>
      </w:pPr>
    </w:p>
    <w:p w:rsidR="008F0D05" w:rsidRDefault="008F0D05" w:rsidP="008F0D05">
      <w:pPr>
        <w:rPr>
          <w:rFonts w:ascii="Times New Roman" w:hAnsi="Times New Roman" w:cs="Times New Roman"/>
          <w:b/>
          <w:sz w:val="28"/>
          <w:szCs w:val="28"/>
        </w:rPr>
      </w:pPr>
    </w:p>
    <w:p w:rsidR="008F0D05" w:rsidRDefault="008F0D05" w:rsidP="008F0D05">
      <w:pPr>
        <w:rPr>
          <w:rFonts w:ascii="Times New Roman" w:hAnsi="Times New Roman" w:cs="Times New Roman"/>
          <w:b/>
          <w:sz w:val="28"/>
          <w:szCs w:val="28"/>
        </w:rPr>
      </w:pPr>
    </w:p>
    <w:p w:rsidR="008F0D05" w:rsidRPr="008C5B41" w:rsidRDefault="008F0D05" w:rsidP="008F0D05">
      <w:pPr>
        <w:rPr>
          <w:rFonts w:ascii="Times New Roman" w:hAnsi="Times New Roman" w:cs="Times New Roman"/>
          <w:b/>
          <w:sz w:val="28"/>
          <w:szCs w:val="28"/>
        </w:rPr>
      </w:pPr>
      <w:r w:rsidRPr="007B0A04">
        <w:rPr>
          <w:rFonts w:ascii="Times New Roman" w:hAnsi="Times New Roman" w:cs="Times New Roman"/>
          <w:b/>
          <w:sz w:val="28"/>
          <w:szCs w:val="28"/>
        </w:rPr>
        <w:t>Голова районної ради</w:t>
      </w:r>
      <w:r w:rsidRPr="007B0A04">
        <w:rPr>
          <w:rFonts w:ascii="Times New Roman" w:hAnsi="Times New Roman" w:cs="Times New Roman"/>
          <w:b/>
          <w:sz w:val="28"/>
          <w:szCs w:val="28"/>
        </w:rPr>
        <w:tab/>
      </w:r>
      <w:r w:rsidRPr="007B0A04">
        <w:rPr>
          <w:rFonts w:ascii="Times New Roman" w:hAnsi="Times New Roman" w:cs="Times New Roman"/>
          <w:b/>
          <w:sz w:val="28"/>
          <w:szCs w:val="28"/>
        </w:rPr>
        <w:tab/>
      </w:r>
      <w:r w:rsidRPr="007B0A04">
        <w:rPr>
          <w:rFonts w:ascii="Times New Roman" w:hAnsi="Times New Roman" w:cs="Times New Roman"/>
          <w:b/>
          <w:sz w:val="28"/>
          <w:szCs w:val="28"/>
        </w:rPr>
        <w:tab/>
      </w:r>
      <w:r w:rsidRPr="007B0A04">
        <w:rPr>
          <w:rFonts w:ascii="Times New Roman" w:hAnsi="Times New Roman" w:cs="Times New Roman"/>
          <w:b/>
          <w:sz w:val="28"/>
          <w:szCs w:val="28"/>
        </w:rPr>
        <w:tab/>
      </w:r>
      <w:r w:rsidRPr="007B0A04">
        <w:rPr>
          <w:rFonts w:ascii="Times New Roman" w:hAnsi="Times New Roman" w:cs="Times New Roman"/>
          <w:b/>
          <w:sz w:val="28"/>
          <w:szCs w:val="28"/>
        </w:rPr>
        <w:tab/>
      </w:r>
      <w:r w:rsidRPr="007B0A04">
        <w:rPr>
          <w:rFonts w:ascii="Times New Roman" w:hAnsi="Times New Roman" w:cs="Times New Roman"/>
          <w:b/>
          <w:sz w:val="28"/>
          <w:szCs w:val="28"/>
        </w:rPr>
        <w:tab/>
        <w:t xml:space="preserve">Василь МАЛЯРЧУК  </w:t>
      </w:r>
    </w:p>
    <w:p w:rsidR="008F0D05" w:rsidRDefault="008F0D05">
      <w:pPr>
        <w:rPr>
          <w:rFonts w:ascii="Book Antiqua" w:hAnsi="Book Antiqua"/>
          <w:b/>
          <w:sz w:val="20"/>
          <w:szCs w:val="20"/>
        </w:rPr>
      </w:pPr>
    </w:p>
    <w:p w:rsidR="008F0D05" w:rsidRDefault="008F0D05">
      <w:pPr>
        <w:rPr>
          <w:rFonts w:ascii="Book Antiqua" w:hAnsi="Book Antiqua"/>
          <w:b/>
          <w:sz w:val="20"/>
          <w:szCs w:val="20"/>
        </w:rPr>
      </w:pPr>
      <w:r>
        <w:rPr>
          <w:rFonts w:ascii="Book Antiqua" w:hAnsi="Book Antiqua"/>
          <w:b/>
          <w:sz w:val="20"/>
          <w:szCs w:val="20"/>
        </w:rPr>
        <w:br w:type="page"/>
      </w:r>
    </w:p>
    <w:p w:rsidR="001D12E3" w:rsidRDefault="001D12E3" w:rsidP="001D12E3">
      <w:pPr>
        <w:spacing w:after="0" w:line="240" w:lineRule="auto"/>
        <w:jc w:val="center"/>
        <w:rPr>
          <w:rFonts w:ascii="Book Antiqua" w:hAnsi="Book Antiqua"/>
          <w:b/>
          <w:sz w:val="36"/>
          <w:szCs w:val="36"/>
        </w:rPr>
      </w:pPr>
    </w:p>
    <w:p w:rsidR="001D12E3" w:rsidRPr="00CF237A" w:rsidRDefault="001D12E3" w:rsidP="001D12E3">
      <w:pPr>
        <w:spacing w:after="0" w:line="240" w:lineRule="auto"/>
        <w:jc w:val="center"/>
        <w:rPr>
          <w:rFonts w:ascii="Book Antiqua" w:hAnsi="Book Antiqua"/>
          <w:b/>
          <w:sz w:val="36"/>
          <w:szCs w:val="36"/>
        </w:rPr>
      </w:pPr>
      <w:r w:rsidRPr="00CF237A">
        <w:rPr>
          <w:rFonts w:ascii="Book Antiqua" w:hAnsi="Book Antiqua"/>
          <w:b/>
          <w:sz w:val="36"/>
          <w:szCs w:val="36"/>
        </w:rPr>
        <w:t>Висновок про вартість об’єкта оцінки</w:t>
      </w:r>
    </w:p>
    <w:p w:rsidR="001D12E3" w:rsidRPr="00137560" w:rsidRDefault="001D12E3" w:rsidP="001D12E3">
      <w:pPr>
        <w:spacing w:after="0" w:line="240" w:lineRule="auto"/>
        <w:ind w:firstLine="708"/>
        <w:jc w:val="both"/>
      </w:pPr>
      <w:r w:rsidRPr="00137560">
        <w:rPr>
          <w:rFonts w:ascii="Book Antiqua" w:hAnsi="Book Antiqua"/>
        </w:rPr>
        <w:t>Оцінювач - суб’єкт оціночної діяльності</w:t>
      </w:r>
      <w:r w:rsidRPr="00137560">
        <w:rPr>
          <w:rFonts w:ascii="Book Antiqua" w:hAnsi="Book Antiqua"/>
          <w:b/>
        </w:rPr>
        <w:t xml:space="preserve"> </w:t>
      </w:r>
      <w:r w:rsidRPr="00137560">
        <w:rPr>
          <w:rFonts w:ascii="Book Antiqua" w:hAnsi="Book Antiqua"/>
        </w:rPr>
        <w:t xml:space="preserve">Остренюк Людмила Василівна, що діє на підставі Сертифіката суб’єкта оціночної діяльності № 225/15 від 19 березня 2015 року, виданого Фондом державного майна України, </w:t>
      </w:r>
      <w:r w:rsidRPr="00137560">
        <w:rPr>
          <w:rFonts w:ascii="Book Antiqua" w:hAnsi="Book Antiqua"/>
          <w:noProof/>
        </w:rPr>
        <w:t>згідно</w:t>
      </w:r>
      <w:r w:rsidRPr="00137560">
        <w:rPr>
          <w:rFonts w:ascii="Book Antiqua" w:hAnsi="Book Antiqua"/>
        </w:rPr>
        <w:t xml:space="preserve"> </w:t>
      </w:r>
      <w:r w:rsidRPr="00137560">
        <w:rPr>
          <w:rFonts w:ascii="Book Antiqua" w:hAnsi="Book Antiqua"/>
          <w:noProof/>
        </w:rPr>
        <w:t>Договор</w:t>
      </w:r>
      <w:r w:rsidRPr="00137560">
        <w:rPr>
          <w:rFonts w:ascii="Book Antiqua" w:hAnsi="Book Antiqua"/>
        </w:rPr>
        <w:t>у</w:t>
      </w:r>
      <w:r w:rsidR="00CE3429" w:rsidRPr="00137560">
        <w:rPr>
          <w:rFonts w:ascii="Book Antiqua" w:hAnsi="Book Antiqua"/>
        </w:rPr>
        <w:t xml:space="preserve"> №20 від 09 лютого 2017 року</w:t>
      </w:r>
      <w:r w:rsidRPr="00137560">
        <w:rPr>
          <w:rFonts w:ascii="Book Antiqua" w:hAnsi="Book Antiqua"/>
        </w:rPr>
        <w:t xml:space="preserve"> про надання послуг з оцінки, укладеного із Жмеринською районною радою, виконала незалежну оцінку об’єкта спільної власності територіальних громад Жмеринського району – будівлі загальною площею 239,6 м², що перебуває на балансі КУ «Жмеринський районний медичний центр первинної медико-санітарної допомоги», та є спільною власністю територіальних громад Жмеринського району в особі Жмеринської районної ради, знаходиться за адресою: Вінницька обл., м. Жмеринка, вул. Центральна,20</w:t>
      </w:r>
      <w:r w:rsidRPr="00137560">
        <w:rPr>
          <w:rFonts w:ascii="Book Antiqua" w:hAnsi="Book Antiqua"/>
          <w:bCs/>
        </w:rPr>
        <w:t>,</w:t>
      </w:r>
      <w:r w:rsidRPr="00137560">
        <w:rPr>
          <w:rFonts w:ascii="Book Antiqua" w:hAnsi="Book Antiqua" w:cs="Arial"/>
        </w:rPr>
        <w:t xml:space="preserve"> </w:t>
      </w:r>
      <w:r w:rsidRPr="00137560">
        <w:rPr>
          <w:rFonts w:ascii="Book Antiqua" w:hAnsi="Book Antiqua"/>
        </w:rPr>
        <w:t xml:space="preserve">з метою визначення ринкової вартості для приватизації шляхом продажу на аукціоні, що визначається при всіх загальних припущеннях та обмежувальних умовах на дату оцінки 31 грудня 2016 року. Оцінка проведена із застосуванням дохідного та порівняльного підходів, відповідно до Національного стандарту №1 „Загальні засади оцінки майна і майнових прав„, затвердженого Постановою Кабінету Міністрів України від 10.09.2003 року №1440, Національного стандарту № 2 „Оцінка нерухомого майна„ затвердженого постановою Кабінету Міністрів України від 28.10.2004 року № 1442, Закону України „Про оцінку майна, майнових прав та професійну оціночну діяльність в Україні „№2658-ІІІ від 12 липня 2001 року та інших нормативно - правових актів з оцінки майна. </w:t>
      </w:r>
    </w:p>
    <w:p w:rsidR="001D12E3" w:rsidRPr="00137560" w:rsidRDefault="001D12E3" w:rsidP="001D12E3">
      <w:pPr>
        <w:spacing w:after="0" w:line="240" w:lineRule="auto"/>
        <w:ind w:firstLine="708"/>
        <w:jc w:val="both"/>
        <w:rPr>
          <w:rFonts w:ascii="Book Antiqua" w:hAnsi="Book Antiqua"/>
        </w:rPr>
      </w:pPr>
      <w:r w:rsidRPr="00137560">
        <w:rPr>
          <w:rFonts w:ascii="Book Antiqua" w:hAnsi="Book Antiqua"/>
        </w:rPr>
        <w:t xml:space="preserve">На підставі документів, представлених на оцінку, візуального огляду, вивчення фінансової та технічної документації, наданої Замовником, маркетингового дослідження ринків продажу та оренди на об’єкти порівняння, проведених консультацій зі спеціалістами, з урахуванням загальних положень, припущень та обмежувальних умов, використаних нормативних документів та Закону України „Про оцінку майна, майнових прав та професійну оціночну діяльність в Україні „№2658-ІІІ від 12 липня 2001 року, методичних розрахунків застосованих в звіті та світовій практиці для визначення вартості, виконаних розрахунків </w:t>
      </w:r>
    </w:p>
    <w:p w:rsidR="001D12E3" w:rsidRPr="00137560" w:rsidRDefault="001D12E3" w:rsidP="001D12E3">
      <w:pPr>
        <w:tabs>
          <w:tab w:val="left" w:pos="5580"/>
        </w:tabs>
        <w:spacing w:after="0" w:line="240" w:lineRule="auto"/>
        <w:jc w:val="center"/>
        <w:rPr>
          <w:rFonts w:ascii="Book Antiqua" w:hAnsi="Book Antiqua"/>
          <w:b/>
          <w:sz w:val="20"/>
          <w:szCs w:val="20"/>
        </w:rPr>
      </w:pPr>
      <w:r w:rsidRPr="00137560">
        <w:rPr>
          <w:rFonts w:ascii="Book Antiqua" w:hAnsi="Book Antiqua"/>
          <w:b/>
          <w:sz w:val="20"/>
          <w:szCs w:val="20"/>
        </w:rPr>
        <w:t>Ринкова  вартість об′єкта спільної власності територіальних громад Жмеринського району – будівлі загальною площею 239,6 м², що перебуває на балансі КУ «Жмеринський районний медичний центр первинної медико-санітарної допомоги», та є спільною власністю територіальних громад Жмеринського району в особі Жмеринської районної ради, знаходиться за адресою: Вінницька обл., м. Жмеринка, вул. Центральна,20</w:t>
      </w:r>
      <w:r w:rsidRPr="00137560">
        <w:rPr>
          <w:rFonts w:ascii="Book Antiqua" w:hAnsi="Book Antiqua" w:cs="Arial"/>
          <w:b/>
          <w:sz w:val="20"/>
          <w:szCs w:val="20"/>
        </w:rPr>
        <w:t xml:space="preserve">, </w:t>
      </w:r>
      <w:r w:rsidRPr="00137560">
        <w:rPr>
          <w:rFonts w:ascii="Book Antiqua" w:hAnsi="Book Antiqua"/>
          <w:b/>
          <w:sz w:val="20"/>
          <w:szCs w:val="20"/>
        </w:rPr>
        <w:t xml:space="preserve"> розрахована  за порівняльним  підходом, станом на 31 грудня  2016 року, склала  </w:t>
      </w:r>
      <w:r w:rsidRPr="00137560">
        <w:rPr>
          <w:rFonts w:ascii="Book Antiqua" w:hAnsi="Book Antiqua"/>
          <w:b/>
          <w:sz w:val="20"/>
          <w:szCs w:val="20"/>
          <w:u w:val="single"/>
        </w:rPr>
        <w:t>без урахування  ПДВ</w:t>
      </w:r>
      <w:r w:rsidRPr="00137560">
        <w:rPr>
          <w:rFonts w:ascii="Book Antiqua" w:hAnsi="Book Antiqua"/>
          <w:b/>
          <w:sz w:val="20"/>
          <w:szCs w:val="20"/>
        </w:rPr>
        <w:t xml:space="preserve">  :</w:t>
      </w:r>
    </w:p>
    <w:p w:rsidR="001D12E3" w:rsidRPr="00137560" w:rsidRDefault="001D12E3" w:rsidP="001D12E3">
      <w:pPr>
        <w:spacing w:after="0" w:line="240" w:lineRule="auto"/>
        <w:jc w:val="center"/>
        <w:rPr>
          <w:rFonts w:ascii="Book Antiqua" w:hAnsi="Book Antiqua"/>
          <w:b/>
          <w:sz w:val="20"/>
          <w:szCs w:val="20"/>
        </w:rPr>
      </w:pPr>
      <w:r w:rsidRPr="00137560">
        <w:rPr>
          <w:rFonts w:ascii="Book Antiqua" w:hAnsi="Book Antiqua" w:cs="Arial"/>
          <w:b/>
          <w:sz w:val="32"/>
          <w:szCs w:val="32"/>
        </w:rPr>
        <w:t>881 835</w:t>
      </w:r>
      <w:r w:rsidRPr="00137560">
        <w:rPr>
          <w:rFonts w:ascii="Book Antiqua" w:hAnsi="Book Antiqua" w:cs="Arial"/>
        </w:rPr>
        <w:t xml:space="preserve"> </w:t>
      </w:r>
      <w:r w:rsidRPr="00137560">
        <w:rPr>
          <w:rFonts w:ascii="Book Antiqua" w:hAnsi="Book Antiqua"/>
          <w:b/>
          <w:sz w:val="20"/>
          <w:szCs w:val="20"/>
        </w:rPr>
        <w:t xml:space="preserve">грн. </w:t>
      </w:r>
    </w:p>
    <w:p w:rsidR="001D12E3" w:rsidRPr="00137560" w:rsidRDefault="001D12E3" w:rsidP="001D12E3">
      <w:pPr>
        <w:spacing w:after="0" w:line="240" w:lineRule="auto"/>
        <w:jc w:val="center"/>
        <w:rPr>
          <w:rFonts w:ascii="Book Antiqua" w:hAnsi="Book Antiqua"/>
          <w:b/>
          <w:sz w:val="20"/>
          <w:szCs w:val="20"/>
        </w:rPr>
      </w:pPr>
      <w:r w:rsidRPr="00137560">
        <w:rPr>
          <w:rFonts w:ascii="Book Antiqua" w:hAnsi="Book Antiqua"/>
          <w:b/>
          <w:sz w:val="20"/>
          <w:szCs w:val="20"/>
        </w:rPr>
        <w:t>(</w:t>
      </w:r>
      <w:r w:rsidRPr="00137560">
        <w:rPr>
          <w:rFonts w:ascii="Book Antiqua" w:hAnsi="Book Antiqua"/>
          <w:sz w:val="20"/>
          <w:szCs w:val="20"/>
        </w:rPr>
        <w:t>вісімсот вісімдесят одна тисяча вісімсот тридцять п’ять  гривень</w:t>
      </w:r>
      <w:r w:rsidRPr="00137560">
        <w:rPr>
          <w:rFonts w:ascii="Book Antiqua" w:hAnsi="Book Antiqua"/>
          <w:b/>
          <w:sz w:val="20"/>
          <w:szCs w:val="20"/>
        </w:rPr>
        <w:t>)</w:t>
      </w:r>
    </w:p>
    <w:p w:rsidR="001D12E3" w:rsidRPr="00137560" w:rsidRDefault="001D12E3" w:rsidP="001D12E3">
      <w:pPr>
        <w:spacing w:after="0" w:line="240" w:lineRule="auto"/>
        <w:jc w:val="center"/>
        <w:rPr>
          <w:rFonts w:ascii="Book Antiqua" w:hAnsi="Book Antiqua"/>
          <w:b/>
          <w:sz w:val="20"/>
          <w:szCs w:val="20"/>
          <w:u w:val="single"/>
        </w:rPr>
      </w:pPr>
      <w:r w:rsidRPr="00137560">
        <w:rPr>
          <w:rFonts w:ascii="Book Antiqua" w:hAnsi="Book Antiqua"/>
          <w:b/>
          <w:sz w:val="20"/>
          <w:szCs w:val="20"/>
          <w:u w:val="single"/>
        </w:rPr>
        <w:t>з урахуванням  ПДВ  :</w:t>
      </w:r>
    </w:p>
    <w:p w:rsidR="001D12E3" w:rsidRPr="00137560" w:rsidRDefault="001D12E3" w:rsidP="001D12E3">
      <w:pPr>
        <w:spacing w:after="0" w:line="240" w:lineRule="auto"/>
        <w:jc w:val="center"/>
        <w:rPr>
          <w:rFonts w:ascii="Book Antiqua" w:hAnsi="Book Antiqua"/>
          <w:b/>
          <w:sz w:val="20"/>
          <w:szCs w:val="20"/>
        </w:rPr>
      </w:pPr>
      <w:r w:rsidRPr="00137560">
        <w:rPr>
          <w:rFonts w:ascii="Book Antiqua" w:hAnsi="Book Antiqua"/>
          <w:b/>
          <w:sz w:val="32"/>
          <w:szCs w:val="32"/>
        </w:rPr>
        <w:t>1 058 202</w:t>
      </w:r>
      <w:r w:rsidRPr="00137560">
        <w:rPr>
          <w:rFonts w:ascii="Book Antiqua" w:hAnsi="Book Antiqua"/>
          <w:b/>
          <w:sz w:val="28"/>
          <w:szCs w:val="28"/>
        </w:rPr>
        <w:t xml:space="preserve"> </w:t>
      </w:r>
      <w:r w:rsidRPr="00137560">
        <w:rPr>
          <w:rFonts w:ascii="Book Antiqua" w:hAnsi="Book Antiqua"/>
          <w:b/>
          <w:sz w:val="20"/>
          <w:szCs w:val="20"/>
        </w:rPr>
        <w:t>грн.</w:t>
      </w:r>
      <w:r w:rsidRPr="00137560">
        <w:rPr>
          <w:rFonts w:ascii="Book Antiqua" w:hAnsi="Book Antiqua"/>
          <w:b/>
          <w:sz w:val="28"/>
          <w:szCs w:val="28"/>
        </w:rPr>
        <w:t xml:space="preserve"> </w:t>
      </w:r>
      <w:r w:rsidRPr="00137560">
        <w:rPr>
          <w:rFonts w:ascii="Book Antiqua" w:hAnsi="Book Antiqua"/>
          <w:b/>
          <w:sz w:val="20"/>
          <w:szCs w:val="20"/>
        </w:rPr>
        <w:t xml:space="preserve"> </w:t>
      </w:r>
    </w:p>
    <w:p w:rsidR="001D12E3" w:rsidRPr="00137560" w:rsidRDefault="001D12E3" w:rsidP="001D12E3">
      <w:pPr>
        <w:spacing w:after="0" w:line="240" w:lineRule="auto"/>
        <w:jc w:val="center"/>
        <w:rPr>
          <w:rFonts w:ascii="Book Antiqua" w:hAnsi="Book Antiqua"/>
          <w:b/>
          <w:sz w:val="20"/>
          <w:szCs w:val="20"/>
        </w:rPr>
      </w:pPr>
      <w:r w:rsidRPr="00137560">
        <w:rPr>
          <w:rFonts w:ascii="Book Antiqua" w:hAnsi="Book Antiqua"/>
          <w:b/>
          <w:sz w:val="20"/>
          <w:szCs w:val="20"/>
        </w:rPr>
        <w:t>(</w:t>
      </w:r>
      <w:r w:rsidRPr="00137560">
        <w:rPr>
          <w:rFonts w:ascii="Book Antiqua" w:hAnsi="Book Antiqua"/>
          <w:sz w:val="20"/>
          <w:szCs w:val="20"/>
        </w:rPr>
        <w:t>один мільйон п’ятдесят вісім тисяч двісті дві гривні)</w:t>
      </w:r>
      <w:r w:rsidRPr="00137560">
        <w:rPr>
          <w:rFonts w:ascii="Book Antiqua" w:hAnsi="Book Antiqua"/>
          <w:b/>
          <w:sz w:val="20"/>
          <w:szCs w:val="20"/>
        </w:rPr>
        <w:t xml:space="preserve">   </w:t>
      </w:r>
    </w:p>
    <w:p w:rsidR="001D12E3" w:rsidRPr="00137560" w:rsidRDefault="001D12E3" w:rsidP="001D12E3">
      <w:pPr>
        <w:pStyle w:val="5"/>
        <w:rPr>
          <w:rFonts w:ascii="Book Antiqua" w:hAnsi="Book Antiqua"/>
          <w:lang w:val="uk-UA"/>
        </w:rPr>
      </w:pPr>
      <w:r w:rsidRPr="00137560">
        <w:rPr>
          <w:rFonts w:ascii="Book Antiqua" w:hAnsi="Book Antiqua"/>
          <w:sz w:val="32"/>
          <w:szCs w:val="32"/>
          <w:lang w:val="uk-UA"/>
        </w:rPr>
        <w:t>176 367</w:t>
      </w:r>
      <w:r w:rsidRPr="00137560">
        <w:rPr>
          <w:rFonts w:ascii="Book Antiqua" w:hAnsi="Book Antiqua"/>
          <w:lang w:val="uk-UA"/>
        </w:rPr>
        <w:t xml:space="preserve"> грн. ПДВ </w:t>
      </w:r>
    </w:p>
    <w:p w:rsidR="001D12E3" w:rsidRPr="00137560" w:rsidRDefault="001D12E3" w:rsidP="001D12E3">
      <w:pPr>
        <w:spacing w:after="0" w:line="240" w:lineRule="auto"/>
        <w:jc w:val="center"/>
        <w:rPr>
          <w:rFonts w:ascii="Book Antiqua" w:hAnsi="Book Antiqua"/>
          <w:b/>
          <w:sz w:val="20"/>
          <w:szCs w:val="20"/>
        </w:rPr>
      </w:pPr>
      <w:r w:rsidRPr="00137560">
        <w:rPr>
          <w:rFonts w:ascii="Book Antiqua" w:hAnsi="Book Antiqua"/>
          <w:b/>
          <w:sz w:val="20"/>
          <w:szCs w:val="20"/>
        </w:rPr>
        <w:t xml:space="preserve">  (</w:t>
      </w:r>
      <w:r w:rsidRPr="00137560">
        <w:rPr>
          <w:rFonts w:ascii="Book Antiqua" w:hAnsi="Book Antiqua"/>
          <w:sz w:val="20"/>
          <w:szCs w:val="20"/>
        </w:rPr>
        <w:t>сто сімдесят шість тисяч триста шістдесят сім  гривень</w:t>
      </w:r>
      <w:r w:rsidRPr="00137560">
        <w:rPr>
          <w:rFonts w:ascii="Book Antiqua" w:hAnsi="Book Antiqua"/>
          <w:b/>
          <w:sz w:val="20"/>
          <w:szCs w:val="20"/>
        </w:rPr>
        <w:t xml:space="preserve">) </w:t>
      </w:r>
    </w:p>
    <w:p w:rsidR="001D12E3" w:rsidRPr="00137560" w:rsidRDefault="001D12E3" w:rsidP="001D12E3">
      <w:pPr>
        <w:spacing w:after="0" w:line="240" w:lineRule="auto"/>
        <w:jc w:val="center"/>
        <w:rPr>
          <w:rFonts w:ascii="Book Antiqua" w:hAnsi="Book Antiqua"/>
          <w:b/>
          <w:sz w:val="20"/>
          <w:szCs w:val="20"/>
        </w:rPr>
      </w:pPr>
    </w:p>
    <w:p w:rsidR="001D12E3" w:rsidRPr="00137560" w:rsidRDefault="001D12E3" w:rsidP="001D12E3">
      <w:pPr>
        <w:spacing w:after="0" w:line="240" w:lineRule="auto"/>
        <w:jc w:val="both"/>
        <w:rPr>
          <w:rFonts w:ascii="Book Antiqua" w:hAnsi="Book Antiqua"/>
          <w:sz w:val="14"/>
          <w:szCs w:val="14"/>
        </w:rPr>
      </w:pPr>
      <w:r w:rsidRPr="00137560">
        <w:rPr>
          <w:rFonts w:ascii="Book Antiqua" w:hAnsi="Book Antiqua"/>
        </w:rPr>
        <w:t xml:space="preserve"> </w:t>
      </w:r>
      <w:r w:rsidRPr="00137560">
        <w:rPr>
          <w:rFonts w:ascii="Book Antiqua" w:hAnsi="Book Antiqua"/>
          <w:b/>
          <w:sz w:val="20"/>
          <w:szCs w:val="20"/>
        </w:rPr>
        <w:t>Суб'єкт оціночної діяльності</w:t>
      </w:r>
      <w:r w:rsidRPr="00137560">
        <w:rPr>
          <w:rFonts w:ascii="Book Antiqua" w:hAnsi="Book Antiqua"/>
          <w:b/>
        </w:rPr>
        <w:t xml:space="preserve">   ____________________ </w:t>
      </w:r>
      <w:r w:rsidRPr="00137560">
        <w:rPr>
          <w:rFonts w:ascii="Book Antiqua" w:hAnsi="Book Antiqua"/>
          <w:b/>
          <w:sz w:val="20"/>
          <w:szCs w:val="20"/>
        </w:rPr>
        <w:t>Л.В.Остренюк</w:t>
      </w:r>
      <w:r w:rsidRPr="00137560">
        <w:rPr>
          <w:rFonts w:ascii="Book Antiqua" w:hAnsi="Book Antiqua"/>
          <w:b/>
        </w:rPr>
        <w:t xml:space="preserve">  </w:t>
      </w:r>
      <w:r w:rsidRPr="00137560">
        <w:rPr>
          <w:rFonts w:ascii="Book Antiqua" w:hAnsi="Book Antiqua"/>
          <w:sz w:val="14"/>
          <w:szCs w:val="14"/>
        </w:rPr>
        <w:t xml:space="preserve">Свідоцтво про реєстрацію Сертифікат ФДМ № 225/ 15 від 19.03.2015 р                                                                                 </w:t>
      </w:r>
      <w:r w:rsidR="00CE3429" w:rsidRPr="00137560">
        <w:rPr>
          <w:rFonts w:ascii="Book Antiqua" w:hAnsi="Book Antiqua"/>
          <w:sz w:val="14"/>
          <w:szCs w:val="14"/>
        </w:rPr>
        <w:t xml:space="preserve">               </w:t>
      </w:r>
      <w:r w:rsidRPr="00137560">
        <w:rPr>
          <w:rFonts w:ascii="Book Antiqua" w:hAnsi="Book Antiqua"/>
          <w:sz w:val="14"/>
          <w:szCs w:val="14"/>
        </w:rPr>
        <w:t xml:space="preserve">  в Державному реєстрі оцінювачів України    № 4441</w:t>
      </w:r>
    </w:p>
    <w:p w:rsidR="001D12E3" w:rsidRPr="00137560" w:rsidRDefault="001D12E3" w:rsidP="001D12E3">
      <w:pPr>
        <w:spacing w:after="0" w:line="240" w:lineRule="auto"/>
        <w:jc w:val="both"/>
        <w:rPr>
          <w:rFonts w:ascii="Book Antiqua" w:hAnsi="Book Antiqua"/>
          <w:sz w:val="14"/>
          <w:szCs w:val="14"/>
        </w:rPr>
      </w:pPr>
      <w:r w:rsidRPr="00137560">
        <w:rPr>
          <w:rFonts w:ascii="Book Antiqua" w:hAnsi="Book Antiqua"/>
          <w:sz w:val="14"/>
          <w:szCs w:val="14"/>
        </w:rPr>
        <w:t xml:space="preserve">                                                                                                                                                             18 лютого2006 року   Кваліфікаційне свідоцтво оцінювача    </w:t>
      </w:r>
    </w:p>
    <w:p w:rsidR="001D12E3" w:rsidRPr="00137560" w:rsidRDefault="001D12E3" w:rsidP="001D12E3">
      <w:pPr>
        <w:spacing w:after="0" w:line="240" w:lineRule="auto"/>
        <w:jc w:val="both"/>
        <w:rPr>
          <w:rFonts w:ascii="Book Antiqua" w:hAnsi="Book Antiqua"/>
          <w:sz w:val="14"/>
          <w:szCs w:val="14"/>
        </w:rPr>
      </w:pPr>
      <w:r w:rsidRPr="00137560">
        <w:rPr>
          <w:rFonts w:ascii="Book Antiqua" w:hAnsi="Book Antiqua"/>
          <w:sz w:val="14"/>
          <w:szCs w:val="14"/>
        </w:rPr>
        <w:t xml:space="preserve">                                                                                                                                                             МФ№ 1092 від 15 травня 2004 р.  видане ФДМУ та МІБ.</w:t>
      </w:r>
    </w:p>
    <w:p w:rsidR="001D12E3" w:rsidRPr="00137560" w:rsidRDefault="001D12E3" w:rsidP="001D12E3">
      <w:pPr>
        <w:spacing w:after="0" w:line="240" w:lineRule="auto"/>
        <w:rPr>
          <w:rFonts w:ascii="Book Antiqua" w:hAnsi="Book Antiqua"/>
          <w:b/>
          <w:shadow/>
          <w:sz w:val="20"/>
          <w:szCs w:val="20"/>
        </w:rPr>
      </w:pPr>
      <w:r w:rsidRPr="00137560">
        <w:rPr>
          <w:rFonts w:ascii="Book Antiqua" w:hAnsi="Book Antiqua"/>
          <w:sz w:val="20"/>
          <w:szCs w:val="20"/>
        </w:rPr>
        <w:t xml:space="preserve"> </w:t>
      </w:r>
      <w:r w:rsidRPr="00137560">
        <w:rPr>
          <w:rFonts w:ascii="Book Antiqua" w:hAnsi="Book Antiqua"/>
          <w:b/>
          <w:sz w:val="20"/>
          <w:szCs w:val="20"/>
        </w:rPr>
        <w:t>Оцінювач     _______________________ Л.В. Остренюк</w:t>
      </w:r>
      <w:r w:rsidRPr="00137560">
        <w:rPr>
          <w:rFonts w:ascii="Book Antiqua" w:hAnsi="Book Antiqua"/>
          <w:b/>
          <w:shadow/>
          <w:sz w:val="20"/>
          <w:szCs w:val="20"/>
        </w:rPr>
        <w:t xml:space="preserve">   </w:t>
      </w:r>
    </w:p>
    <w:p w:rsidR="00C22108" w:rsidRPr="00137560" w:rsidRDefault="00C22108" w:rsidP="001D12E3">
      <w:pPr>
        <w:spacing w:after="0" w:line="240" w:lineRule="auto"/>
      </w:pPr>
    </w:p>
    <w:sectPr w:rsidR="00C22108" w:rsidRPr="00137560" w:rsidSect="008F0D05">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D9E" w:rsidRDefault="00EF6D9E" w:rsidP="008F0D05">
      <w:pPr>
        <w:spacing w:after="0" w:line="240" w:lineRule="auto"/>
      </w:pPr>
      <w:r>
        <w:separator/>
      </w:r>
    </w:p>
  </w:endnote>
  <w:endnote w:type="continuationSeparator" w:id="1">
    <w:p w:rsidR="00EF6D9E" w:rsidRDefault="00EF6D9E" w:rsidP="008F0D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D9E" w:rsidRDefault="00EF6D9E" w:rsidP="008F0D05">
      <w:pPr>
        <w:spacing w:after="0" w:line="240" w:lineRule="auto"/>
      </w:pPr>
      <w:r>
        <w:separator/>
      </w:r>
    </w:p>
  </w:footnote>
  <w:footnote w:type="continuationSeparator" w:id="1">
    <w:p w:rsidR="00EF6D9E" w:rsidRDefault="00EF6D9E" w:rsidP="008F0D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08719"/>
      <w:docPartObj>
        <w:docPartGallery w:val="Page Numbers (Top of Page)"/>
        <w:docPartUnique/>
      </w:docPartObj>
    </w:sdtPr>
    <w:sdtContent>
      <w:p w:rsidR="008F0D05" w:rsidRDefault="006055D6">
        <w:pPr>
          <w:pStyle w:val="a8"/>
          <w:jc w:val="center"/>
        </w:pPr>
        <w:fldSimple w:instr=" PAGE   \* MERGEFORMAT ">
          <w:r w:rsidR="000F220F">
            <w:rPr>
              <w:noProof/>
            </w:rPr>
            <w:t>2</w:t>
          </w:r>
        </w:fldSimple>
      </w:p>
    </w:sdtContent>
  </w:sdt>
  <w:p w:rsidR="008F0D05" w:rsidRDefault="008F0D0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0E023D"/>
    <w:multiLevelType w:val="hybridMultilevel"/>
    <w:tmpl w:val="26D892C4"/>
    <w:lvl w:ilvl="0" w:tplc="56C2EA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F036CAE"/>
    <w:multiLevelType w:val="hybridMultilevel"/>
    <w:tmpl w:val="ECDE81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D12E3"/>
    <w:rsid w:val="000345E4"/>
    <w:rsid w:val="000F220F"/>
    <w:rsid w:val="00137560"/>
    <w:rsid w:val="00141A4F"/>
    <w:rsid w:val="001D12E3"/>
    <w:rsid w:val="002A6CDD"/>
    <w:rsid w:val="005B0BD2"/>
    <w:rsid w:val="006055D6"/>
    <w:rsid w:val="006B3072"/>
    <w:rsid w:val="008F0D05"/>
    <w:rsid w:val="00C22108"/>
    <w:rsid w:val="00CE3429"/>
    <w:rsid w:val="00EF6D9E"/>
    <w:rsid w:val="00F108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A4F"/>
  </w:style>
  <w:style w:type="paragraph" w:styleId="1">
    <w:name w:val="heading 1"/>
    <w:basedOn w:val="a"/>
    <w:next w:val="a"/>
    <w:link w:val="10"/>
    <w:uiPriority w:val="9"/>
    <w:qFormat/>
    <w:rsid w:val="008F0D05"/>
    <w:pPr>
      <w:keepNext/>
      <w:keepLines/>
      <w:spacing w:before="480" w:after="0"/>
      <w:outlineLvl w:val="0"/>
    </w:pPr>
    <w:rPr>
      <w:rFonts w:asciiTheme="majorHAnsi" w:eastAsiaTheme="majorEastAsia" w:hAnsiTheme="majorHAnsi" w:cstheme="majorBidi"/>
      <w:b/>
      <w:bCs/>
      <w:color w:val="365F91" w:themeColor="accent1" w:themeShade="BF"/>
      <w:sz w:val="28"/>
      <w:szCs w:val="28"/>
      <w:lang w:val="ru-RU" w:eastAsia="en-US"/>
    </w:rPr>
  </w:style>
  <w:style w:type="paragraph" w:styleId="2">
    <w:name w:val="heading 2"/>
    <w:basedOn w:val="a"/>
    <w:next w:val="a"/>
    <w:link w:val="20"/>
    <w:uiPriority w:val="9"/>
    <w:semiHidden/>
    <w:unhideWhenUsed/>
    <w:qFormat/>
    <w:rsid w:val="008F0D05"/>
    <w:pPr>
      <w:keepNext/>
      <w:keepLines/>
      <w:spacing w:before="200" w:after="0"/>
      <w:outlineLvl w:val="1"/>
    </w:pPr>
    <w:rPr>
      <w:rFonts w:asciiTheme="majorHAnsi" w:eastAsiaTheme="majorEastAsia" w:hAnsiTheme="majorHAnsi" w:cstheme="majorBidi"/>
      <w:b/>
      <w:bCs/>
      <w:color w:val="4F81BD" w:themeColor="accent1"/>
      <w:sz w:val="26"/>
      <w:szCs w:val="26"/>
      <w:lang w:val="ru-RU" w:eastAsia="en-US"/>
    </w:rPr>
  </w:style>
  <w:style w:type="paragraph" w:styleId="5">
    <w:name w:val="heading 5"/>
    <w:aliases w:val="Zag5"/>
    <w:basedOn w:val="a"/>
    <w:next w:val="a"/>
    <w:link w:val="50"/>
    <w:qFormat/>
    <w:rsid w:val="001D12E3"/>
    <w:pPr>
      <w:keepNext/>
      <w:spacing w:after="0" w:line="240" w:lineRule="auto"/>
      <w:jc w:val="center"/>
      <w:outlineLvl w:val="4"/>
    </w:pPr>
    <w:rPr>
      <w:rFonts w:ascii="Times New Roman" w:eastAsia="Times New Roman" w:hAnsi="Times New Roman" w:cs="Times New Roman"/>
      <w:b/>
      <w:bCs/>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aliases w:val="Zag5 Знак"/>
    <w:basedOn w:val="a0"/>
    <w:link w:val="5"/>
    <w:rsid w:val="001D12E3"/>
    <w:rPr>
      <w:rFonts w:ascii="Times New Roman" w:eastAsia="Times New Roman" w:hAnsi="Times New Roman" w:cs="Times New Roman"/>
      <w:b/>
      <w:bCs/>
      <w:sz w:val="20"/>
      <w:szCs w:val="20"/>
      <w:lang w:val="ru-RU" w:eastAsia="ru-RU"/>
    </w:rPr>
  </w:style>
  <w:style w:type="character" w:customStyle="1" w:styleId="10">
    <w:name w:val="Заголовок 1 Знак"/>
    <w:basedOn w:val="a0"/>
    <w:link w:val="1"/>
    <w:uiPriority w:val="9"/>
    <w:rsid w:val="008F0D05"/>
    <w:rPr>
      <w:rFonts w:asciiTheme="majorHAnsi" w:eastAsiaTheme="majorEastAsia" w:hAnsiTheme="majorHAnsi" w:cstheme="majorBidi"/>
      <w:b/>
      <w:bCs/>
      <w:color w:val="365F91" w:themeColor="accent1" w:themeShade="BF"/>
      <w:sz w:val="28"/>
      <w:szCs w:val="28"/>
      <w:lang w:val="ru-RU" w:eastAsia="en-US"/>
    </w:rPr>
  </w:style>
  <w:style w:type="character" w:customStyle="1" w:styleId="20">
    <w:name w:val="Заголовок 2 Знак"/>
    <w:basedOn w:val="a0"/>
    <w:link w:val="2"/>
    <w:uiPriority w:val="9"/>
    <w:semiHidden/>
    <w:rsid w:val="008F0D05"/>
    <w:rPr>
      <w:rFonts w:asciiTheme="majorHAnsi" w:eastAsiaTheme="majorEastAsia" w:hAnsiTheme="majorHAnsi" w:cstheme="majorBidi"/>
      <w:b/>
      <w:bCs/>
      <w:color w:val="4F81BD" w:themeColor="accent1"/>
      <w:sz w:val="26"/>
      <w:szCs w:val="26"/>
      <w:lang w:val="ru-RU" w:eastAsia="en-US"/>
    </w:rPr>
  </w:style>
  <w:style w:type="paragraph" w:styleId="a3">
    <w:name w:val="Normal (Web)"/>
    <w:basedOn w:val="a"/>
    <w:uiPriority w:val="99"/>
    <w:unhideWhenUsed/>
    <w:rsid w:val="008F0D0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caption"/>
    <w:basedOn w:val="a"/>
    <w:next w:val="a"/>
    <w:qFormat/>
    <w:rsid w:val="008F0D05"/>
    <w:pPr>
      <w:spacing w:after="0" w:line="480" w:lineRule="auto"/>
      <w:jc w:val="center"/>
    </w:pPr>
    <w:rPr>
      <w:rFonts w:ascii="Times New Roman" w:eastAsia="Times New Roman" w:hAnsi="Times New Roman" w:cs="Times New Roman"/>
      <w:b/>
      <w:bCs/>
      <w:sz w:val="32"/>
      <w:szCs w:val="28"/>
      <w:lang w:eastAsia="ru-RU"/>
    </w:rPr>
  </w:style>
  <w:style w:type="paragraph" w:styleId="a5">
    <w:name w:val="List Paragraph"/>
    <w:basedOn w:val="a"/>
    <w:uiPriority w:val="34"/>
    <w:qFormat/>
    <w:rsid w:val="008F0D05"/>
    <w:pPr>
      <w:ind w:left="720"/>
      <w:contextualSpacing/>
    </w:pPr>
    <w:rPr>
      <w:rFonts w:eastAsiaTheme="minorHAnsi"/>
      <w:lang w:val="ru-RU" w:eastAsia="en-US"/>
    </w:rPr>
  </w:style>
  <w:style w:type="paragraph" w:styleId="a6">
    <w:name w:val="Balloon Text"/>
    <w:basedOn w:val="a"/>
    <w:link w:val="a7"/>
    <w:uiPriority w:val="99"/>
    <w:semiHidden/>
    <w:unhideWhenUsed/>
    <w:rsid w:val="008F0D0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F0D05"/>
    <w:rPr>
      <w:rFonts w:ascii="Tahoma" w:hAnsi="Tahoma" w:cs="Tahoma"/>
      <w:sz w:val="16"/>
      <w:szCs w:val="16"/>
    </w:rPr>
  </w:style>
  <w:style w:type="paragraph" w:styleId="a8">
    <w:name w:val="header"/>
    <w:basedOn w:val="a"/>
    <w:link w:val="a9"/>
    <w:uiPriority w:val="99"/>
    <w:unhideWhenUsed/>
    <w:rsid w:val="008F0D0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0D05"/>
  </w:style>
  <w:style w:type="paragraph" w:styleId="aa">
    <w:name w:val="footer"/>
    <w:basedOn w:val="a"/>
    <w:link w:val="ab"/>
    <w:uiPriority w:val="99"/>
    <w:semiHidden/>
    <w:unhideWhenUsed/>
    <w:rsid w:val="008F0D05"/>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8F0D0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885</Words>
  <Characters>5046</Characters>
  <Application>Microsoft Office Word</Application>
  <DocSecurity>0</DocSecurity>
  <Lines>42</Lines>
  <Paragraphs>11</Paragraphs>
  <ScaleCrop>false</ScaleCrop>
  <Company>Reanimator Extreme Edition</Company>
  <LinksUpToDate>false</LinksUpToDate>
  <CharactersWithSpaces>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7</cp:revision>
  <dcterms:created xsi:type="dcterms:W3CDTF">2017-02-09T12:04:00Z</dcterms:created>
  <dcterms:modified xsi:type="dcterms:W3CDTF">2017-04-21T14:40:00Z</dcterms:modified>
</cp:coreProperties>
</file>